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B32241" w:rsidP="003F0D42">
      <w:pPr>
        <w:jc w:val="center"/>
        <w:rPr>
          <w:b/>
        </w:rPr>
      </w:pPr>
      <w:r>
        <w:rPr>
          <w:b/>
        </w:rPr>
        <w:t xml:space="preserve">Business </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1B2E16" w:rsidRDefault="00B32241" w:rsidP="001B2E16">
      <w:pPr>
        <w:pStyle w:val="ListParagraph"/>
        <w:jc w:val="center"/>
        <w:rPr>
          <w:b/>
          <w:bCs/>
        </w:rPr>
      </w:pPr>
      <w:r>
        <w:rPr>
          <w:b/>
          <w:bCs/>
        </w:rPr>
        <w:t xml:space="preserve">Supplemental Questionnaire </w:t>
      </w:r>
    </w:p>
    <w:p w:rsidR="00393935" w:rsidRDefault="00393935" w:rsidP="00393935">
      <w:pPr>
        <w:pStyle w:val="ListParagraph"/>
        <w:numPr>
          <w:ilvl w:val="0"/>
          <w:numId w:val="9"/>
        </w:numPr>
        <w:rPr>
          <w:b/>
          <w:bCs/>
        </w:rPr>
      </w:pPr>
      <w:r w:rsidRPr="00393935">
        <w:rPr>
          <w:b/>
          <w:bCs/>
        </w:rPr>
        <w:t>Describe in detail your experience and working knowledge of the State Procurement and Contracting processes.</w:t>
      </w:r>
    </w:p>
    <w:p w:rsidR="00393935" w:rsidRDefault="00D80C49" w:rsidP="00D80C49">
      <w:pPr>
        <w:ind w:firstLine="360"/>
        <w:rPr>
          <w:bCs/>
        </w:rPr>
      </w:pPr>
      <w:r w:rsidRPr="00D80C49">
        <w:rPr>
          <w:bCs/>
        </w:rPr>
        <w:t>The processes involved in state procurement and contracting include a series of steps which majorly include; requirement identification whereby the needed goods and services are identified</w:t>
      </w:r>
      <w:r>
        <w:rPr>
          <w:bCs/>
        </w:rPr>
        <w:t>. This followed by determining the best procurement method which then leads to procurement planning and strategy development. The next steps that follows are procurement requisition processing, solicitation documents preparation and publication</w:t>
      </w:r>
      <w:r w:rsidR="003E5FFD">
        <w:rPr>
          <w:bCs/>
        </w:rPr>
        <w:t>, pre-bid meeting and site visiting, proposal submission and opening, proposal evaluation. Then the finalizing steps include contract award recommendation, contract negotiations and finally contract signing or award.</w:t>
      </w:r>
    </w:p>
    <w:p w:rsidR="003E5FFD" w:rsidRDefault="003E5FFD" w:rsidP="003E5FFD">
      <w:pPr>
        <w:pStyle w:val="ListParagraph"/>
        <w:numPr>
          <w:ilvl w:val="0"/>
          <w:numId w:val="9"/>
        </w:numPr>
        <w:rPr>
          <w:b/>
          <w:bCs/>
        </w:rPr>
      </w:pPr>
      <w:r w:rsidRPr="003E5FFD">
        <w:rPr>
          <w:b/>
          <w:bCs/>
        </w:rPr>
        <w:t>Describe in detail your experience in developing cooperative working relationships with internal customers and vendors</w:t>
      </w:r>
    </w:p>
    <w:p w:rsidR="00120BBD" w:rsidRDefault="00120BBD" w:rsidP="00B32241">
      <w:pPr>
        <w:ind w:firstLine="360"/>
        <w:rPr>
          <w:bCs/>
        </w:rPr>
      </w:pPr>
      <w:r>
        <w:rPr>
          <w:bCs/>
        </w:rPr>
        <w:t xml:space="preserve">Customers and vendors are essential to business performance, therefore requires a more cooperative relationship that is established with both internal customers and vendors. Building internal </w:t>
      </w:r>
      <w:r w:rsidR="00D04CB6">
        <w:rPr>
          <w:bCs/>
        </w:rPr>
        <w:t>customer’s</w:t>
      </w:r>
      <w:r>
        <w:rPr>
          <w:bCs/>
        </w:rPr>
        <w:t xml:space="preserve"> </w:t>
      </w:r>
      <w:r w:rsidR="00D04CB6">
        <w:rPr>
          <w:bCs/>
        </w:rPr>
        <w:t>relationship requires a</w:t>
      </w:r>
      <w:r>
        <w:rPr>
          <w:bCs/>
        </w:rPr>
        <w:t xml:space="preserve"> holistic approach</w:t>
      </w:r>
      <w:r w:rsidR="00D04CB6">
        <w:rPr>
          <w:bCs/>
        </w:rPr>
        <w:t xml:space="preserve"> which integrates he internal leadership, business culture, processes, organizational culture and information systems. These tools when considered with the underlying behaviors, motivation among functional business units, and attitudes results to customer satisfaction and priority thus establishing a cooperatives customer relationship.  </w:t>
      </w:r>
      <w:r w:rsidR="00EE792D">
        <w:rPr>
          <w:bCs/>
        </w:rPr>
        <w:t>In establishing cooperative vendor relationship, effective communication maintains business connection that is appropriate. Moreover prompt payment, providing lead time and referring vendors to colleagues fosters the business relationship further.</w:t>
      </w:r>
    </w:p>
    <w:p w:rsidR="00B32241" w:rsidRDefault="00EE792D" w:rsidP="00EE792D">
      <w:pPr>
        <w:pStyle w:val="ListParagraph"/>
        <w:numPr>
          <w:ilvl w:val="0"/>
          <w:numId w:val="9"/>
        </w:numPr>
        <w:rPr>
          <w:b/>
          <w:bCs/>
        </w:rPr>
      </w:pPr>
      <w:r w:rsidRPr="00EE792D">
        <w:rPr>
          <w:b/>
          <w:bCs/>
        </w:rPr>
        <w:t>Describe in detail your experience in working in a Lead capacity of a work group or team</w:t>
      </w:r>
    </w:p>
    <w:p w:rsidR="00EE792D" w:rsidRPr="00B32241" w:rsidRDefault="003B39D0" w:rsidP="00B32241">
      <w:pPr>
        <w:ind w:firstLine="360"/>
        <w:rPr>
          <w:b/>
          <w:bCs/>
        </w:rPr>
      </w:pPr>
      <w:r w:rsidRPr="00B32241">
        <w:rPr>
          <w:bCs/>
        </w:rPr>
        <w:t xml:space="preserve">Working in a team </w:t>
      </w:r>
      <w:r w:rsidR="0075764E" w:rsidRPr="00B32241">
        <w:rPr>
          <w:bCs/>
        </w:rPr>
        <w:t>is an interesting experience that requires a number of skills and also results in a number of acquired skills. Team work is more productive, efficient and quite innovative. Amo</w:t>
      </w:r>
      <w:r w:rsidR="00145F5F" w:rsidRPr="00B32241">
        <w:rPr>
          <w:bCs/>
        </w:rPr>
        <w:t>n</w:t>
      </w:r>
      <w:r w:rsidR="0075764E" w:rsidRPr="00B32241">
        <w:rPr>
          <w:bCs/>
        </w:rPr>
        <w:t>g the skills that I learnt which is of great significance in team work is communication. Commu</w:t>
      </w:r>
      <w:r w:rsidR="00145F5F" w:rsidRPr="00B32241">
        <w:rPr>
          <w:bCs/>
        </w:rPr>
        <w:t>n</w:t>
      </w:r>
      <w:r w:rsidR="0075764E" w:rsidRPr="00B32241">
        <w:rPr>
          <w:bCs/>
        </w:rPr>
        <w:t>ication skill is an integral part in team building and working since the perspectives, skills, and levels of experiences are diverse. Communication enables inclusivity and thus results i a corporate decision making process. Problem solving skills are equally vital especially in building rapport. As a team leader, persuasion and influe</w:t>
      </w:r>
      <w:r w:rsidR="00145F5F" w:rsidRPr="00B32241">
        <w:rPr>
          <w:bCs/>
        </w:rPr>
        <w:t xml:space="preserve">ncing skills are significant as </w:t>
      </w:r>
      <w:r w:rsidR="0075764E" w:rsidRPr="00B32241">
        <w:rPr>
          <w:bCs/>
        </w:rPr>
        <w:t xml:space="preserve">much as facilitation skills are </w:t>
      </w:r>
      <w:r w:rsidR="00145F5F" w:rsidRPr="00B32241">
        <w:rPr>
          <w:bCs/>
        </w:rPr>
        <w:t>essential. Moreover, team work results to increased productivity and much higher levels of innovative performance in a business.</w:t>
      </w:r>
    </w:p>
    <w:p w:rsidR="00B32241" w:rsidRDefault="00145F5F" w:rsidP="00145F5F">
      <w:pPr>
        <w:pStyle w:val="ListParagraph"/>
        <w:numPr>
          <w:ilvl w:val="0"/>
          <w:numId w:val="9"/>
        </w:numPr>
        <w:rPr>
          <w:b/>
          <w:bCs/>
        </w:rPr>
      </w:pPr>
      <w:r w:rsidRPr="00145F5F">
        <w:rPr>
          <w:b/>
          <w:bCs/>
        </w:rPr>
        <w:t>Describe in detail what steps you would take to research and analyze a complex work-related issue.</w:t>
      </w:r>
    </w:p>
    <w:p w:rsidR="00145F5F" w:rsidRDefault="00145F5F" w:rsidP="00B32241">
      <w:pPr>
        <w:ind w:firstLine="360"/>
        <w:rPr>
          <w:bCs/>
        </w:rPr>
      </w:pPr>
      <w:r w:rsidRPr="00B32241">
        <w:rPr>
          <w:bCs/>
        </w:rPr>
        <w:t>Complex work rel</w:t>
      </w:r>
      <w:r w:rsidR="00FB74F7" w:rsidRPr="00B32241">
        <w:rPr>
          <w:bCs/>
        </w:rPr>
        <w:t>ated issues are prone to work environments</w:t>
      </w:r>
      <w:r w:rsidRPr="00B32241">
        <w:rPr>
          <w:bCs/>
        </w:rPr>
        <w:t>. However effective prob</w:t>
      </w:r>
      <w:r w:rsidR="00FB74F7" w:rsidRPr="00B32241">
        <w:rPr>
          <w:bCs/>
        </w:rPr>
        <w:t>lem solvi</w:t>
      </w:r>
      <w:r w:rsidR="00B32241" w:rsidRPr="00B32241">
        <w:rPr>
          <w:bCs/>
        </w:rPr>
        <w:t>n</w:t>
      </w:r>
      <w:r w:rsidR="00FB74F7" w:rsidRPr="00B32241">
        <w:rPr>
          <w:bCs/>
        </w:rPr>
        <w:t xml:space="preserve">g involves proper analysis and problem solving techniques and skills. The very first step is to analyze the problem by carefully examining the situation to learn more about the problem, thus defining the problem at hand. The next step is to identify alternative solutions, once the problem has been defined, varied solutions are stated and the most viable solution evaluated. This evaluation leads to selection of the appropriate solution that will result to solving the problem. Once the solution has been </w:t>
      </w:r>
      <w:r w:rsidR="00B32241" w:rsidRPr="00B32241">
        <w:rPr>
          <w:bCs/>
        </w:rPr>
        <w:t>selected, it is implemented and</w:t>
      </w:r>
      <w:r w:rsidR="00FB74F7" w:rsidRPr="00B32241">
        <w:rPr>
          <w:bCs/>
        </w:rPr>
        <w:t xml:space="preserve"> after implementation, mo</w:t>
      </w:r>
      <w:r w:rsidR="00B32241" w:rsidRPr="00B32241">
        <w:rPr>
          <w:bCs/>
        </w:rPr>
        <w:t>n</w:t>
      </w:r>
      <w:r w:rsidR="00FB74F7" w:rsidRPr="00B32241">
        <w:rPr>
          <w:bCs/>
        </w:rPr>
        <w:t>itoring its progress with regards to the situation is mandatory. This enables adjustments to be made where necessary.</w:t>
      </w:r>
    </w:p>
    <w:p w:rsidR="00B32241" w:rsidRDefault="00B32241" w:rsidP="00B32241">
      <w:pPr>
        <w:ind w:firstLine="360"/>
        <w:rPr>
          <w:bCs/>
        </w:rPr>
      </w:pPr>
    </w:p>
    <w:p w:rsidR="00B32241" w:rsidRPr="00B32241" w:rsidRDefault="00B32241" w:rsidP="00B32241">
      <w:pPr>
        <w:shd w:val="clear" w:color="auto" w:fill="FFFFFF"/>
        <w:jc w:val="center"/>
        <w:rPr>
          <w:b/>
          <w:color w:val="000000"/>
        </w:rPr>
      </w:pPr>
      <w:r w:rsidRPr="00B32241">
        <w:rPr>
          <w:b/>
          <w:color w:val="000000"/>
        </w:rPr>
        <w:t>References</w:t>
      </w:r>
    </w:p>
    <w:p w:rsidR="00B32241" w:rsidRDefault="00B32241" w:rsidP="00B32241">
      <w:pPr>
        <w:pStyle w:val="NormalWeb"/>
        <w:shd w:val="clear" w:color="auto" w:fill="FFFFFF"/>
        <w:spacing w:before="0" w:beforeAutospacing="0" w:after="0" w:afterAutospacing="0" w:line="550" w:lineRule="atLeast"/>
        <w:ind w:left="720" w:right="75" w:hanging="720"/>
        <w:rPr>
          <w:color w:val="000000"/>
        </w:rPr>
      </w:pPr>
      <w:r>
        <w:rPr>
          <w:color w:val="000000"/>
        </w:rPr>
        <w:t>Eichorn, F. L. (2004, January 1). </w:t>
      </w:r>
      <w:r>
        <w:rPr>
          <w:rStyle w:val="Emphasis"/>
          <w:rFonts w:eastAsiaTheme="majorEastAsia"/>
          <w:color w:val="000000"/>
        </w:rPr>
        <w:t>(PDF) Internal customer relationship management (IntCRM): A framework for achieving customer relationship management from the inside out</w:t>
      </w:r>
      <w:r>
        <w:rPr>
          <w:color w:val="000000"/>
        </w:rPr>
        <w:t>. ResearchGate. </w:t>
      </w:r>
      <w:hyperlink r:id="rId7" w:history="1">
        <w:r>
          <w:rPr>
            <w:rStyle w:val="Hyperlink"/>
            <w:rFonts w:ascii="inherit" w:eastAsiaTheme="majorEastAsia" w:hAnsi="inherit"/>
            <w:color w:val="000000"/>
          </w:rPr>
          <w:t>https://www.researchgate.net/publication/279898378_Internal_Customer_Relationship_Management_IntCRM_A_Framework_for_Achieving_Customer_Relationship_Management_from_the_Inside_Out</w:t>
        </w:r>
      </w:hyperlink>
    </w:p>
    <w:p w:rsidR="00B32241" w:rsidRDefault="00B32241" w:rsidP="00B32241">
      <w:pPr>
        <w:pStyle w:val="NormalWeb"/>
        <w:shd w:val="clear" w:color="auto" w:fill="FFFFFF"/>
        <w:spacing w:before="0" w:beforeAutospacing="0" w:after="0" w:afterAutospacing="0" w:line="550" w:lineRule="atLeast"/>
        <w:ind w:left="720" w:right="75" w:hanging="720"/>
        <w:rPr>
          <w:color w:val="000000"/>
        </w:rPr>
      </w:pPr>
      <w:r>
        <w:rPr>
          <w:color w:val="000000"/>
        </w:rPr>
        <w:t>Nicoletti, B. (2017). Procurement processes. </w:t>
      </w:r>
      <w:r>
        <w:rPr>
          <w:rStyle w:val="Emphasis"/>
          <w:rFonts w:eastAsiaTheme="majorEastAsia"/>
          <w:color w:val="000000"/>
        </w:rPr>
        <w:t>Agile Procurement</w:t>
      </w:r>
      <w:r>
        <w:rPr>
          <w:color w:val="000000"/>
        </w:rPr>
        <w:t>, 7-14. </w:t>
      </w:r>
      <w:hyperlink r:id="rId8" w:history="1">
        <w:r>
          <w:rPr>
            <w:rStyle w:val="Hyperlink"/>
            <w:rFonts w:ascii="inherit" w:eastAsiaTheme="majorEastAsia" w:hAnsi="inherit"/>
            <w:color w:val="000000"/>
          </w:rPr>
          <w:t>https://doi.org/10.1007/978-3-319-61082-5_2</w:t>
        </w:r>
      </w:hyperlink>
    </w:p>
    <w:p w:rsidR="00B32241" w:rsidRDefault="00B32241" w:rsidP="00B32241">
      <w:pPr>
        <w:pStyle w:val="NormalWeb"/>
        <w:shd w:val="clear" w:color="auto" w:fill="FFFFFF"/>
        <w:spacing w:before="0" w:beforeAutospacing="0" w:after="0" w:afterAutospacing="0" w:line="550" w:lineRule="atLeast"/>
        <w:ind w:left="720" w:right="75" w:hanging="720"/>
        <w:rPr>
          <w:color w:val="000000"/>
        </w:rPr>
      </w:pPr>
      <w:r>
        <w:rPr>
          <w:color w:val="000000"/>
        </w:rPr>
        <w:t>Samanta, M. (2019). Fundamental steps of problem-solving. </w:t>
      </w:r>
      <w:r>
        <w:rPr>
          <w:rStyle w:val="Emphasis"/>
          <w:rFonts w:eastAsiaTheme="majorEastAsia"/>
          <w:color w:val="000000"/>
        </w:rPr>
        <w:t>Lean Problem Solving and QC Tools for Industrial Engineers</w:t>
      </w:r>
      <w:r>
        <w:rPr>
          <w:color w:val="000000"/>
        </w:rPr>
        <w:t>, 49-82. </w:t>
      </w:r>
      <w:hyperlink r:id="rId9" w:history="1">
        <w:r>
          <w:rPr>
            <w:rStyle w:val="Hyperlink"/>
            <w:rFonts w:ascii="inherit" w:eastAsiaTheme="majorEastAsia" w:hAnsi="inherit"/>
            <w:color w:val="000000"/>
          </w:rPr>
          <w:t>https://doi.org/10.1201/9780429441707-4</w:t>
        </w:r>
      </w:hyperlink>
    </w:p>
    <w:p w:rsidR="00B32241" w:rsidRPr="00B32241" w:rsidRDefault="00B32241" w:rsidP="00B32241">
      <w:pPr>
        <w:ind w:firstLine="360"/>
        <w:jc w:val="center"/>
        <w:rPr>
          <w:b/>
          <w:bCs/>
        </w:rPr>
      </w:pPr>
    </w:p>
    <w:p w:rsidR="003E5FFD" w:rsidRPr="003E5FFD" w:rsidRDefault="003E5FFD" w:rsidP="003E5FFD">
      <w:pPr>
        <w:ind w:left="360"/>
        <w:rPr>
          <w:bCs/>
        </w:rPr>
      </w:pPr>
    </w:p>
    <w:sectPr w:rsidR="003E5FFD" w:rsidRPr="003E5FF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E3F6E" w:rsidRDefault="002E3F6E">
      <w:pPr>
        <w:spacing w:line="240" w:lineRule="auto"/>
      </w:pPr>
      <w:r>
        <w:separator/>
      </w:r>
    </w:p>
  </w:endnote>
  <w:endnote w:type="continuationSeparator" w:id="0">
    <w:p w:rsidR="002E3F6E" w:rsidRDefault="002E3F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E3F6E" w:rsidRDefault="002E3F6E">
      <w:pPr>
        <w:spacing w:line="240" w:lineRule="auto"/>
      </w:pPr>
      <w:r>
        <w:separator/>
      </w:r>
    </w:p>
  </w:footnote>
  <w:footnote w:type="continuationSeparator" w:id="0">
    <w:p w:rsidR="002E3F6E" w:rsidRDefault="002E3F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B32241">
          <w:rPr>
            <w:noProof/>
          </w:rPr>
          <w:t>4</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B34828"/>
    <w:multiLevelType w:val="hybridMultilevel"/>
    <w:tmpl w:val="EAD6C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BA689F"/>
    <w:multiLevelType w:val="hybridMultilevel"/>
    <w:tmpl w:val="CDC6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1"/>
  </w:num>
  <w:num w:numId="5">
    <w:abstractNumId w:val="0"/>
  </w:num>
  <w:num w:numId="6">
    <w:abstractNumId w:val="3"/>
  </w:num>
  <w:num w:numId="7">
    <w:abstractNumId w:val="2"/>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600AC"/>
    <w:rsid w:val="00075647"/>
    <w:rsid w:val="000759F1"/>
    <w:rsid w:val="00081FA7"/>
    <w:rsid w:val="0009165B"/>
    <w:rsid w:val="000C0598"/>
    <w:rsid w:val="000C38F4"/>
    <w:rsid w:val="000D52D7"/>
    <w:rsid w:val="000E76EC"/>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22D21"/>
    <w:rsid w:val="00243483"/>
    <w:rsid w:val="00276261"/>
    <w:rsid w:val="002A0DB2"/>
    <w:rsid w:val="002C13A8"/>
    <w:rsid w:val="002C13E8"/>
    <w:rsid w:val="002D5E9F"/>
    <w:rsid w:val="002E3F6E"/>
    <w:rsid w:val="002F2F9F"/>
    <w:rsid w:val="003021F2"/>
    <w:rsid w:val="003447A6"/>
    <w:rsid w:val="003561B3"/>
    <w:rsid w:val="0037693A"/>
    <w:rsid w:val="00382F79"/>
    <w:rsid w:val="00393935"/>
    <w:rsid w:val="00393B7A"/>
    <w:rsid w:val="00397717"/>
    <w:rsid w:val="003A33F3"/>
    <w:rsid w:val="003B167C"/>
    <w:rsid w:val="003B39D0"/>
    <w:rsid w:val="003E097B"/>
    <w:rsid w:val="003E5FFD"/>
    <w:rsid w:val="003F0D42"/>
    <w:rsid w:val="003F612E"/>
    <w:rsid w:val="00403171"/>
    <w:rsid w:val="00414868"/>
    <w:rsid w:val="00421579"/>
    <w:rsid w:val="00450765"/>
    <w:rsid w:val="0045154A"/>
    <w:rsid w:val="004666BA"/>
    <w:rsid w:val="004742BB"/>
    <w:rsid w:val="00492123"/>
    <w:rsid w:val="00492181"/>
    <w:rsid w:val="00492659"/>
    <w:rsid w:val="004B1FD2"/>
    <w:rsid w:val="004B4CD9"/>
    <w:rsid w:val="004D3B84"/>
    <w:rsid w:val="004D45E9"/>
    <w:rsid w:val="004E0111"/>
    <w:rsid w:val="005171D5"/>
    <w:rsid w:val="005224A6"/>
    <w:rsid w:val="00540E4D"/>
    <w:rsid w:val="005452CB"/>
    <w:rsid w:val="00560BAD"/>
    <w:rsid w:val="00561310"/>
    <w:rsid w:val="0056174D"/>
    <w:rsid w:val="00566FB6"/>
    <w:rsid w:val="00583224"/>
    <w:rsid w:val="005C5302"/>
    <w:rsid w:val="005C79BE"/>
    <w:rsid w:val="005F6BCA"/>
    <w:rsid w:val="006047C7"/>
    <w:rsid w:val="006052FF"/>
    <w:rsid w:val="00624550"/>
    <w:rsid w:val="00625D39"/>
    <w:rsid w:val="00630C02"/>
    <w:rsid w:val="006313E1"/>
    <w:rsid w:val="00632D44"/>
    <w:rsid w:val="00634851"/>
    <w:rsid w:val="006451C0"/>
    <w:rsid w:val="00655AF5"/>
    <w:rsid w:val="006570A1"/>
    <w:rsid w:val="00690E4D"/>
    <w:rsid w:val="00691149"/>
    <w:rsid w:val="0069461A"/>
    <w:rsid w:val="006972B3"/>
    <w:rsid w:val="006A79C2"/>
    <w:rsid w:val="006C1489"/>
    <w:rsid w:val="006C5C78"/>
    <w:rsid w:val="006D4C1F"/>
    <w:rsid w:val="006E077E"/>
    <w:rsid w:val="006E71C9"/>
    <w:rsid w:val="00721B40"/>
    <w:rsid w:val="00722D6C"/>
    <w:rsid w:val="007260DA"/>
    <w:rsid w:val="00731AE5"/>
    <w:rsid w:val="007502D7"/>
    <w:rsid w:val="0075764E"/>
    <w:rsid w:val="00772074"/>
    <w:rsid w:val="0079335F"/>
    <w:rsid w:val="007967EE"/>
    <w:rsid w:val="007B5083"/>
    <w:rsid w:val="007D4F76"/>
    <w:rsid w:val="007E2F04"/>
    <w:rsid w:val="008028B9"/>
    <w:rsid w:val="00834CDE"/>
    <w:rsid w:val="0083695E"/>
    <w:rsid w:val="00842CAC"/>
    <w:rsid w:val="008768E7"/>
    <w:rsid w:val="00880CF6"/>
    <w:rsid w:val="0088795B"/>
    <w:rsid w:val="008C6F8C"/>
    <w:rsid w:val="008E00AD"/>
    <w:rsid w:val="009053C7"/>
    <w:rsid w:val="00947FB0"/>
    <w:rsid w:val="00957BC2"/>
    <w:rsid w:val="00961CE2"/>
    <w:rsid w:val="009644D8"/>
    <w:rsid w:val="009662FF"/>
    <w:rsid w:val="00975D54"/>
    <w:rsid w:val="009A765F"/>
    <w:rsid w:val="009B25E5"/>
    <w:rsid w:val="009B7205"/>
    <w:rsid w:val="009C7A5C"/>
    <w:rsid w:val="009D7A86"/>
    <w:rsid w:val="009E4511"/>
    <w:rsid w:val="009E5D40"/>
    <w:rsid w:val="009F00F5"/>
    <w:rsid w:val="009F6E4A"/>
    <w:rsid w:val="00A1124A"/>
    <w:rsid w:val="00A13F9F"/>
    <w:rsid w:val="00A23BE7"/>
    <w:rsid w:val="00A459BB"/>
    <w:rsid w:val="00A45FE3"/>
    <w:rsid w:val="00A82497"/>
    <w:rsid w:val="00A91386"/>
    <w:rsid w:val="00AD1A0E"/>
    <w:rsid w:val="00AE4B84"/>
    <w:rsid w:val="00AF0A10"/>
    <w:rsid w:val="00AF1AE2"/>
    <w:rsid w:val="00AF6A44"/>
    <w:rsid w:val="00B15808"/>
    <w:rsid w:val="00B23936"/>
    <w:rsid w:val="00B32241"/>
    <w:rsid w:val="00B32C27"/>
    <w:rsid w:val="00B508AE"/>
    <w:rsid w:val="00B64F7B"/>
    <w:rsid w:val="00B66DFC"/>
    <w:rsid w:val="00B752FC"/>
    <w:rsid w:val="00B757CF"/>
    <w:rsid w:val="00B81FAD"/>
    <w:rsid w:val="00B905A4"/>
    <w:rsid w:val="00B9754E"/>
    <w:rsid w:val="00BD2742"/>
    <w:rsid w:val="00BD679A"/>
    <w:rsid w:val="00BF4FE5"/>
    <w:rsid w:val="00C05A01"/>
    <w:rsid w:val="00C31181"/>
    <w:rsid w:val="00C41DBB"/>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04CB6"/>
    <w:rsid w:val="00D142B1"/>
    <w:rsid w:val="00D37933"/>
    <w:rsid w:val="00D403D9"/>
    <w:rsid w:val="00D64379"/>
    <w:rsid w:val="00D663EA"/>
    <w:rsid w:val="00D80C49"/>
    <w:rsid w:val="00D92C02"/>
    <w:rsid w:val="00D965B7"/>
    <w:rsid w:val="00DB4A14"/>
    <w:rsid w:val="00DC4769"/>
    <w:rsid w:val="00DD0DFC"/>
    <w:rsid w:val="00DD7752"/>
    <w:rsid w:val="00E0050B"/>
    <w:rsid w:val="00E01566"/>
    <w:rsid w:val="00E04E9D"/>
    <w:rsid w:val="00E15592"/>
    <w:rsid w:val="00E21F88"/>
    <w:rsid w:val="00E53D6D"/>
    <w:rsid w:val="00E7628F"/>
    <w:rsid w:val="00E966D6"/>
    <w:rsid w:val="00EA03FB"/>
    <w:rsid w:val="00ED2199"/>
    <w:rsid w:val="00EE3E92"/>
    <w:rsid w:val="00EE792D"/>
    <w:rsid w:val="00F1331F"/>
    <w:rsid w:val="00F14BA6"/>
    <w:rsid w:val="00F41CC4"/>
    <w:rsid w:val="00F52AC1"/>
    <w:rsid w:val="00F616BD"/>
    <w:rsid w:val="00F644EF"/>
    <w:rsid w:val="00F70B68"/>
    <w:rsid w:val="00F82CE4"/>
    <w:rsid w:val="00FB74F7"/>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21920012">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319-61082-5_2" TargetMode="External" /><Relationship Id="rId3" Type="http://schemas.openxmlformats.org/officeDocument/2006/relationships/settings" Target="settings.xml" /><Relationship Id="rId7" Type="http://schemas.openxmlformats.org/officeDocument/2006/relationships/hyperlink" Target="https://www.researchgate.net/publication/279898378_Internal_Customer_Relationship_Management_IntCRM_A_Framework_for_Achieving_Customer_Relationship_Management_from_the_Inside_Out"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doi.org/10.1201/978042944170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2020-12-29T12:06:00Z</dcterms:created>
  <dcterms:modified xsi:type="dcterms:W3CDTF">2020-12-29T12:06:00Z</dcterms:modified>
</cp:coreProperties>
</file>